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13" w:rsidRPr="008F1821" w:rsidRDefault="00F825D6">
      <w:pPr>
        <w:tabs>
          <w:tab w:val="left" w:pos="6860"/>
        </w:tabs>
        <w:spacing w:after="0" w:line="240" w:lineRule="auto"/>
        <w:jc w:val="left"/>
        <w:rPr>
          <w:rFonts w:eastAsiaTheme="minorHAnsi" w:cs="Arial"/>
          <w:sz w:val="16"/>
        </w:rPr>
      </w:pPr>
      <w:r w:rsidRPr="008F1821">
        <w:rPr>
          <w:rFonts w:eastAsiaTheme="minorHAnsi" w:hint="eastAsia"/>
        </w:rPr>
        <w:t xml:space="preserve">굽이치는 하얀 밤: 정윤경 개인전 </w:t>
      </w:r>
      <w:r w:rsidRPr="008F1821">
        <w:rPr>
          <w:rFonts w:eastAsiaTheme="minorHAnsi" w:cs="Arial"/>
          <w:szCs w:val="20"/>
        </w:rPr>
        <w:t>≪Archetype of Night (밤의 원형)≫</w:t>
      </w:r>
      <w:r w:rsidRPr="008F1821">
        <w:rPr>
          <w:rFonts w:eastAsiaTheme="minorHAnsi" w:cs="Arial"/>
          <w:szCs w:val="20"/>
        </w:rPr>
        <w:tab/>
      </w:r>
    </w:p>
    <w:p w:rsidR="00B57113" w:rsidRPr="008F1821" w:rsidRDefault="00F825D6">
      <w:pPr>
        <w:spacing w:after="0" w:line="240" w:lineRule="auto"/>
        <w:jc w:val="right"/>
        <w:rPr>
          <w:rFonts w:eastAsiaTheme="minorHAnsi"/>
        </w:rPr>
      </w:pPr>
      <w:r w:rsidRPr="008F1821">
        <w:rPr>
          <w:rFonts w:eastAsiaTheme="minorHAnsi" w:hint="eastAsia"/>
        </w:rPr>
        <w:t>글 | 정수진</w:t>
      </w:r>
    </w:p>
    <w:p w:rsidR="00B57113" w:rsidRPr="008F1821" w:rsidRDefault="00B57113">
      <w:pPr>
        <w:spacing w:after="0" w:line="240" w:lineRule="auto"/>
        <w:jc w:val="right"/>
        <w:rPr>
          <w:rFonts w:eastAsiaTheme="minorHAnsi"/>
        </w:rPr>
      </w:pPr>
    </w:p>
    <w:p w:rsidR="00B57113" w:rsidRPr="008F1821" w:rsidRDefault="00F825D6">
      <w:pPr>
        <w:spacing w:after="0" w:line="240" w:lineRule="auto"/>
        <w:rPr>
          <w:rFonts w:eastAsiaTheme="minorHAnsi"/>
        </w:rPr>
      </w:pPr>
      <w:r w:rsidRPr="008F1821">
        <w:rPr>
          <w:rFonts w:eastAsiaTheme="minorHAnsi" w:hint="eastAsia"/>
        </w:rPr>
        <w:t>작가 버지니아 울프(Virginia Woolf)는 『블루&amp;그린』에서 파란색과 초록색에 대한 추상적인 이미지를 언어로 붓질한다. 햇빛에 반짝이는 야자나무의 칼날 같은 잎이 초록을 흘리면 사막 한복판을 떠도는 낙타와 하얀 꽃 사이를 뛰노는 개구리가 나타나는 초록의 세계.</w:t>
      </w:r>
      <w:r w:rsidRPr="008F1821">
        <w:rPr>
          <w:rStyle w:val="a3"/>
          <w:rFonts w:eastAsiaTheme="minorHAnsi" w:hint="eastAsia"/>
        </w:rPr>
        <w:footnoteReference w:id="1"/>
      </w:r>
      <w:r w:rsidRPr="008F1821">
        <w:rPr>
          <w:rFonts w:eastAsiaTheme="minorHAnsi" w:hint="eastAsia"/>
        </w:rPr>
        <w:t xml:space="preserve"> 이러한 초록이 사라지면, 파도 소리와 함께 새하얀 물줄기를 뿜어내는 주둥이와 콧구멍 그리고 파란 비늘을 가진 몸이 등장하는 파랑의 세계가 펼쳐진다.</w:t>
      </w:r>
      <w:r w:rsidRPr="008F1821">
        <w:rPr>
          <w:rStyle w:val="a3"/>
          <w:rFonts w:eastAsiaTheme="minorHAnsi" w:hint="eastAsia"/>
        </w:rPr>
        <w:footnoteReference w:id="2"/>
      </w:r>
      <w:r w:rsidRPr="008F1821">
        <w:rPr>
          <w:rFonts w:eastAsiaTheme="minorHAnsi" w:hint="eastAsia"/>
        </w:rPr>
        <w:t xml:space="preserve"> 이 언어의 붓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>자국들을 곱씹어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 xml:space="preserve">보면 초록의 세계는 햇빛이 드리운 </w:t>
      </w:r>
      <w:r w:rsidR="008713F9" w:rsidRPr="008F1821">
        <w:rPr>
          <w:rFonts w:eastAsiaTheme="minorHAnsi" w:hint="eastAsia"/>
        </w:rPr>
        <w:t xml:space="preserve">어느 </w:t>
      </w:r>
      <w:r w:rsidRPr="008F1821">
        <w:rPr>
          <w:rFonts w:eastAsiaTheme="minorHAnsi" w:hint="eastAsia"/>
        </w:rPr>
        <w:t xml:space="preserve">방, 파랑의 세계는 어촌 마을의 한 척의 배를 </w:t>
      </w:r>
      <w:r w:rsidR="008713F9" w:rsidRPr="008F1821">
        <w:rPr>
          <w:rFonts w:eastAsiaTheme="minorHAnsi" w:hint="eastAsia"/>
        </w:rPr>
        <w:t>닮아있</w:t>
      </w:r>
      <w:r w:rsidRPr="008F1821">
        <w:rPr>
          <w:rFonts w:eastAsiaTheme="minorHAnsi" w:hint="eastAsia"/>
        </w:rPr>
        <w:t>다</w:t>
      </w:r>
      <w:r w:rsidR="008713F9" w:rsidRPr="008F1821">
        <w:rPr>
          <w:rFonts w:eastAsiaTheme="minorHAnsi" w:hint="eastAsia"/>
        </w:rPr>
        <w:t xml:space="preserve">. 하지만 </w:t>
      </w:r>
      <w:proofErr w:type="spellStart"/>
      <w:r w:rsidRPr="008F1821">
        <w:rPr>
          <w:rFonts w:eastAsiaTheme="minorHAnsi" w:hint="eastAsia"/>
        </w:rPr>
        <w:t>울프가</w:t>
      </w:r>
      <w:proofErr w:type="spellEnd"/>
      <w:r w:rsidRPr="008F1821">
        <w:rPr>
          <w:rFonts w:eastAsiaTheme="minorHAnsi" w:hint="eastAsia"/>
        </w:rPr>
        <w:t xml:space="preserve"> 그린 초록과 파랑의 세계는 현실의 한 장면과 닮아있으면서도 무척이나 낯설다. 현실에는 존재하지 않는 새로운 세계, 즉 ‘추상의 세계’를 만들었기 때문이다. </w:t>
      </w:r>
    </w:p>
    <w:p w:rsidR="008713F9" w:rsidRPr="008F1821" w:rsidRDefault="008713F9">
      <w:pPr>
        <w:spacing w:after="0" w:line="240" w:lineRule="auto"/>
        <w:rPr>
          <w:rFonts w:eastAsiaTheme="minorHAnsi"/>
        </w:rPr>
      </w:pPr>
    </w:p>
    <w:p w:rsidR="00B57113" w:rsidRPr="008F1821" w:rsidRDefault="00F825D6">
      <w:pPr>
        <w:spacing w:after="0" w:line="240" w:lineRule="auto"/>
        <w:rPr>
          <w:rFonts w:eastAsiaTheme="minorHAnsi"/>
        </w:rPr>
      </w:pPr>
      <w:r w:rsidRPr="008F1821">
        <w:rPr>
          <w:rFonts w:eastAsiaTheme="minorHAnsi" w:hint="eastAsia"/>
        </w:rPr>
        <w:t>정윤경 작가의 개인전 《Archetype of Night (밤의 원형)》 역시 그러한 추상의 세계를 그린다. 이번 개인전에서 작가는 씨솔트(Sea Salt)라는 색에 집중하는데 기존의 색상을 작가의 방식대로 재구성했다. 마치 초록과 파랑을 덜어내고 썰물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>때 드러나는 간석지를 한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>움큼 집어삼킨 듯한 색이다. 정윤경의 ‘</w:t>
      </w:r>
      <w:proofErr w:type="spellStart"/>
      <w:r w:rsidRPr="008F1821">
        <w:rPr>
          <w:rFonts w:eastAsiaTheme="minorHAnsi" w:hint="eastAsia"/>
        </w:rPr>
        <w:t>씨솔트</w:t>
      </w:r>
      <w:proofErr w:type="spellEnd"/>
      <w:r w:rsidRPr="008F1821">
        <w:rPr>
          <w:rFonts w:eastAsiaTheme="minorHAnsi" w:hint="eastAsia"/>
        </w:rPr>
        <w:t xml:space="preserve">’ </w:t>
      </w:r>
      <w:r w:rsidR="006466D3">
        <w:rPr>
          <w:rFonts w:eastAsiaTheme="minorHAnsi" w:hint="eastAsia"/>
        </w:rPr>
        <w:t>시리즈는</w:t>
      </w:r>
      <w:r w:rsidRPr="008F1821">
        <w:rPr>
          <w:rFonts w:eastAsiaTheme="minorHAnsi" w:hint="eastAsia"/>
        </w:rPr>
        <w:t xml:space="preserve"> 되짚어 생각해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 xml:space="preserve">보면 작가의 삶 속 여러 </w:t>
      </w:r>
      <w:r w:rsidR="004056DA">
        <w:rPr>
          <w:rFonts w:eastAsiaTheme="minorHAnsi" w:hint="eastAsia"/>
        </w:rPr>
        <w:t>요소를</w:t>
      </w:r>
      <w:r w:rsidRPr="008F1821">
        <w:rPr>
          <w:rFonts w:eastAsiaTheme="minorHAnsi" w:hint="eastAsia"/>
        </w:rPr>
        <w:t xml:space="preserve"> 연상시키지만 분명 현실에 존재하지 않는 새로운 세계를 캔버스 위로 창조한다.</w:t>
      </w:r>
    </w:p>
    <w:p w:rsidR="00B57113" w:rsidRPr="008F1821" w:rsidRDefault="00B57113">
      <w:pPr>
        <w:spacing w:line="240" w:lineRule="auto"/>
        <w:rPr>
          <w:rFonts w:eastAsiaTheme="minorHAnsi"/>
        </w:rPr>
      </w:pPr>
    </w:p>
    <w:p w:rsidR="00B57113" w:rsidRPr="008F1821" w:rsidRDefault="00F825D6">
      <w:pPr>
        <w:spacing w:line="240" w:lineRule="auto"/>
        <w:rPr>
          <w:rFonts w:eastAsiaTheme="minorHAnsi"/>
        </w:rPr>
      </w:pPr>
      <w:r w:rsidRPr="008F1821">
        <w:rPr>
          <w:rFonts w:eastAsiaTheme="minorHAnsi" w:hint="eastAsia"/>
        </w:rPr>
        <w:t xml:space="preserve">씨솔트 색이 드리운 백야 위로 무수히 많은 선과 막이 중첩되며 하나의 세계를 축조해 나간다. </w:t>
      </w:r>
      <w:r w:rsidR="008713F9" w:rsidRPr="008F1821">
        <w:rPr>
          <w:rFonts w:eastAsiaTheme="minorHAnsi" w:hint="eastAsia"/>
        </w:rPr>
        <w:t xml:space="preserve">밤의 한복판을 </w:t>
      </w:r>
      <w:r w:rsidRPr="008F1821">
        <w:rPr>
          <w:rFonts w:eastAsiaTheme="minorHAnsi" w:hint="eastAsia"/>
        </w:rPr>
        <w:t xml:space="preserve">부유하는 </w:t>
      </w:r>
      <w:proofErr w:type="spellStart"/>
      <w:r w:rsidRPr="008F1821">
        <w:rPr>
          <w:rFonts w:eastAsiaTheme="minorHAnsi" w:hint="eastAsia"/>
        </w:rPr>
        <w:t>맹그로브의</w:t>
      </w:r>
      <w:proofErr w:type="spellEnd"/>
      <w:r w:rsidRPr="008F1821">
        <w:rPr>
          <w:rFonts w:eastAsiaTheme="minorHAnsi" w:hint="eastAsia"/>
        </w:rPr>
        <w:t xml:space="preserve"> </w:t>
      </w:r>
      <w:r w:rsidR="0054540D">
        <w:rPr>
          <w:rFonts w:eastAsiaTheme="minorHAnsi" w:hint="eastAsia"/>
        </w:rPr>
        <w:t>붉은</w:t>
      </w:r>
      <w:r w:rsidRPr="008F1821">
        <w:rPr>
          <w:rFonts w:eastAsiaTheme="minorHAnsi" w:hint="eastAsia"/>
        </w:rPr>
        <w:t xml:space="preserve"> 뿌리 </w:t>
      </w:r>
      <w:r w:rsidR="008713F9" w:rsidRPr="008F1821">
        <w:rPr>
          <w:rFonts w:eastAsiaTheme="minorHAnsi" w:hint="eastAsia"/>
        </w:rPr>
        <w:t xml:space="preserve">위로 </w:t>
      </w:r>
      <w:r w:rsidRPr="008F1821">
        <w:rPr>
          <w:rFonts w:eastAsiaTheme="minorHAnsi" w:hint="eastAsia"/>
        </w:rPr>
        <w:t>떨어진 주아</w:t>
      </w:r>
      <w:r w:rsidRPr="008F1821">
        <w:rPr>
          <w:rStyle w:val="a3"/>
          <w:rFonts w:eastAsiaTheme="minorHAnsi" w:hint="eastAsia"/>
        </w:rPr>
        <w:footnoteReference w:id="3"/>
      </w:r>
      <w:r w:rsidR="008713F9" w:rsidRPr="008F1821">
        <w:rPr>
          <w:rFonts w:eastAsiaTheme="minorHAnsi" w:hint="eastAsia"/>
        </w:rPr>
        <w:t>가</w:t>
      </w:r>
      <w:r w:rsidRPr="008F1821">
        <w:rPr>
          <w:rFonts w:eastAsiaTheme="minorHAnsi" w:hint="eastAsia"/>
        </w:rPr>
        <w:t xml:space="preserve"> 오묘한 </w:t>
      </w:r>
      <w:r w:rsidR="00D92BC1">
        <w:rPr>
          <w:rFonts w:eastAsiaTheme="minorHAnsi" w:hint="eastAsia"/>
        </w:rPr>
        <w:t xml:space="preserve">무늬와 </w:t>
      </w:r>
      <w:r w:rsidRPr="008F1821">
        <w:rPr>
          <w:rFonts w:eastAsiaTheme="minorHAnsi" w:hint="eastAsia"/>
        </w:rPr>
        <w:t xml:space="preserve">미세한 잔털을 자랑하는 </w:t>
      </w:r>
      <w:proofErr w:type="spellStart"/>
      <w:r w:rsidR="0054540D">
        <w:rPr>
          <w:rFonts w:eastAsiaTheme="minorHAnsi" w:hint="eastAsia"/>
        </w:rPr>
        <w:t>살굿</w:t>
      </w:r>
      <w:r w:rsidRPr="008F1821">
        <w:rPr>
          <w:rFonts w:eastAsiaTheme="minorHAnsi" w:hint="eastAsia"/>
        </w:rPr>
        <w:t>빛의</w:t>
      </w:r>
      <w:proofErr w:type="spellEnd"/>
      <w:r w:rsidRPr="008F1821">
        <w:rPr>
          <w:rFonts w:eastAsiaTheme="minorHAnsi" w:hint="eastAsia"/>
        </w:rPr>
        <w:t xml:space="preserve"> </w:t>
      </w:r>
      <w:proofErr w:type="spellStart"/>
      <w:r w:rsidRPr="008F1821">
        <w:rPr>
          <w:rFonts w:eastAsiaTheme="minorHAnsi" w:hint="eastAsia"/>
        </w:rPr>
        <w:t>네펜데스로</w:t>
      </w:r>
      <w:proofErr w:type="spellEnd"/>
      <w:r w:rsidRPr="008F1821">
        <w:rPr>
          <w:rFonts w:eastAsiaTheme="minorHAnsi" w:hint="eastAsia"/>
        </w:rPr>
        <w:t xml:space="preserve"> 태어난다. 머리카락처럼 미세한 물줄기로 이어지는 검은 폭포</w:t>
      </w:r>
      <w:r w:rsidR="00496517">
        <w:rPr>
          <w:rFonts w:eastAsiaTheme="minorHAnsi" w:hint="eastAsia"/>
        </w:rPr>
        <w:t>가 흐르고,</w:t>
      </w:r>
      <w:r w:rsidRPr="008F1821">
        <w:rPr>
          <w:rFonts w:eastAsiaTheme="minorHAnsi" w:hint="eastAsia"/>
        </w:rPr>
        <w:t xml:space="preserve"> </w:t>
      </w:r>
      <w:r w:rsidR="000B0F14" w:rsidRPr="008F1821">
        <w:rPr>
          <w:rFonts w:eastAsiaTheme="minorHAnsi"/>
        </w:rPr>
        <w:t>“</w:t>
      </w:r>
      <w:r w:rsidR="000B0F14" w:rsidRPr="008F1821">
        <w:rPr>
          <w:rFonts w:eastAsiaTheme="minorHAnsi" w:hint="eastAsia"/>
        </w:rPr>
        <w:t xml:space="preserve">단순히 외부에서 안으로 </w:t>
      </w:r>
      <w:r w:rsidR="004056DA">
        <w:rPr>
          <w:rFonts w:eastAsiaTheme="minorHAnsi" w:hint="eastAsia"/>
        </w:rPr>
        <w:t>접히</w:t>
      </w:r>
      <w:r w:rsidR="000B0F14" w:rsidRPr="008F1821">
        <w:rPr>
          <w:rFonts w:eastAsiaTheme="minorHAnsi" w:hint="eastAsia"/>
        </w:rPr>
        <w:t>는 것이 아니라 외부와 분리된 것처럼 보이는 내부를 구성함으로써 외부의 감각을 만들어</w:t>
      </w:r>
      <w:r w:rsidR="004056DA">
        <w:rPr>
          <w:rFonts w:eastAsiaTheme="minorHAnsi" w:hint="eastAsia"/>
        </w:rPr>
        <w:t xml:space="preserve"> </w:t>
      </w:r>
      <w:r w:rsidR="000B0F14" w:rsidRPr="008F1821">
        <w:rPr>
          <w:rFonts w:eastAsiaTheme="minorHAnsi" w:hint="eastAsia"/>
        </w:rPr>
        <w:t>내</w:t>
      </w:r>
      <w:r w:rsidR="0054540D">
        <w:rPr>
          <w:rFonts w:eastAsiaTheme="minorHAnsi" w:hint="eastAsia"/>
        </w:rPr>
        <w:t>는</w:t>
      </w:r>
      <w:r w:rsidR="000B0F14" w:rsidRPr="008F1821">
        <w:rPr>
          <w:rFonts w:eastAsiaTheme="minorHAnsi"/>
        </w:rPr>
        <w:t xml:space="preserve">” </w:t>
      </w:r>
      <w:r w:rsidR="000B0F14" w:rsidRPr="008F1821">
        <w:rPr>
          <w:rFonts w:eastAsiaTheme="minorHAnsi" w:hint="eastAsia"/>
        </w:rPr>
        <w:t xml:space="preserve">끊임없이 </w:t>
      </w:r>
      <w:r w:rsidR="00C53E42">
        <w:rPr>
          <w:rFonts w:eastAsiaTheme="minorHAnsi" w:hint="eastAsia"/>
        </w:rPr>
        <w:t xml:space="preserve">흡수하고 </w:t>
      </w:r>
      <w:r w:rsidR="000B0F14" w:rsidRPr="008F1821">
        <w:rPr>
          <w:rFonts w:eastAsiaTheme="minorHAnsi" w:hint="eastAsia"/>
        </w:rPr>
        <w:t>소화</w:t>
      </w:r>
      <w:r w:rsidR="004056DA">
        <w:rPr>
          <w:rFonts w:eastAsiaTheme="minorHAnsi" w:hint="eastAsia"/>
        </w:rPr>
        <w:t xml:space="preserve"> </w:t>
      </w:r>
      <w:r w:rsidR="000B0F14" w:rsidRPr="008F1821">
        <w:rPr>
          <w:rFonts w:eastAsiaTheme="minorHAnsi" w:hint="eastAsia"/>
        </w:rPr>
        <w:t xml:space="preserve">중인 </w:t>
      </w:r>
      <w:r w:rsidRPr="008F1821">
        <w:rPr>
          <w:rFonts w:eastAsiaTheme="minorHAnsi" w:hint="eastAsia"/>
        </w:rPr>
        <w:t>내장</w:t>
      </w:r>
      <w:r w:rsidR="008713F9" w:rsidRPr="008F1821">
        <w:rPr>
          <w:rFonts w:eastAsiaTheme="minorHAnsi" w:hint="eastAsia"/>
        </w:rPr>
        <w:t>의 것과 같은</w:t>
      </w:r>
      <w:r w:rsidRPr="008F1821">
        <w:rPr>
          <w:rFonts w:eastAsiaTheme="minorHAnsi" w:hint="eastAsia"/>
        </w:rPr>
        <w:t xml:space="preserve"> </w:t>
      </w:r>
      <w:proofErr w:type="spellStart"/>
      <w:r w:rsidRPr="008F1821">
        <w:rPr>
          <w:rFonts w:eastAsiaTheme="minorHAnsi" w:hint="eastAsia"/>
        </w:rPr>
        <w:t>선</w:t>
      </w:r>
      <w:r w:rsidR="0054540D">
        <w:rPr>
          <w:rFonts w:eastAsiaTheme="minorHAnsi" w:hint="eastAsia"/>
        </w:rPr>
        <w:t>홍</w:t>
      </w:r>
      <w:r w:rsidRPr="008F1821">
        <w:rPr>
          <w:rFonts w:eastAsiaTheme="minorHAnsi" w:hint="eastAsia"/>
        </w:rPr>
        <w:t>빛과</w:t>
      </w:r>
      <w:proofErr w:type="spellEnd"/>
      <w:r w:rsidRPr="008F1821">
        <w:rPr>
          <w:rFonts w:eastAsiaTheme="minorHAnsi" w:hint="eastAsia"/>
        </w:rPr>
        <w:t xml:space="preserve"> 적갈색의 </w:t>
      </w:r>
      <w:r w:rsidR="008713F9" w:rsidRPr="008F1821">
        <w:rPr>
          <w:rFonts w:eastAsiaTheme="minorHAnsi" w:hint="eastAsia"/>
        </w:rPr>
        <w:t xml:space="preserve">미끈한 </w:t>
      </w:r>
      <w:r w:rsidRPr="008F1821">
        <w:rPr>
          <w:rFonts w:eastAsiaTheme="minorHAnsi" w:hint="eastAsia"/>
        </w:rPr>
        <w:t>돌기와 주름</w:t>
      </w:r>
      <w:r w:rsidR="00496517">
        <w:rPr>
          <w:rFonts w:eastAsiaTheme="minorHAnsi" w:hint="eastAsia"/>
        </w:rPr>
        <w:t>이 나타난다</w:t>
      </w:r>
      <w:r w:rsidRPr="008F1821">
        <w:rPr>
          <w:rFonts w:eastAsiaTheme="minorHAnsi" w:hint="eastAsia"/>
        </w:rPr>
        <w:t>.</w:t>
      </w:r>
      <w:r w:rsidRPr="008F1821">
        <w:rPr>
          <w:rStyle w:val="a3"/>
          <w:rFonts w:eastAsiaTheme="minorHAnsi" w:hint="eastAsia"/>
        </w:rPr>
        <w:footnoteReference w:id="4"/>
      </w:r>
      <w:r w:rsidRPr="008F1821">
        <w:rPr>
          <w:rFonts w:eastAsiaTheme="minorHAnsi" w:hint="eastAsia"/>
        </w:rPr>
        <w:t xml:space="preserve"> </w:t>
      </w:r>
      <w:r w:rsidR="00B256A2" w:rsidRPr="008F1821">
        <w:rPr>
          <w:rFonts w:eastAsiaTheme="minorHAnsi" w:hint="eastAsia"/>
        </w:rPr>
        <w:t>미생물</w:t>
      </w:r>
      <w:r w:rsidRPr="008F1821">
        <w:rPr>
          <w:rFonts w:eastAsiaTheme="minorHAnsi" w:hint="eastAsia"/>
        </w:rPr>
        <w:t xml:space="preserve">의 단면과도 같은 여러 기하학적 문양의 집합. </w:t>
      </w:r>
      <w:r w:rsidR="000B0F14" w:rsidRPr="008F1821">
        <w:rPr>
          <w:rFonts w:eastAsiaTheme="minorHAnsi" w:hint="eastAsia"/>
        </w:rPr>
        <w:t xml:space="preserve">색의 </w:t>
      </w:r>
      <w:r w:rsidRPr="008F1821">
        <w:rPr>
          <w:rFonts w:eastAsiaTheme="minorHAnsi" w:hint="eastAsia"/>
        </w:rPr>
        <w:t xml:space="preserve">파도에 부딪혀 찍히고 흐르고 흩뿌려지며 고스란히 </w:t>
      </w:r>
      <w:r w:rsidR="00F90E2E">
        <w:rPr>
          <w:rFonts w:eastAsiaTheme="minorHAnsi" w:hint="eastAsia"/>
        </w:rPr>
        <w:t>드러나</w:t>
      </w:r>
      <w:r w:rsidRPr="008F1821">
        <w:rPr>
          <w:rFonts w:eastAsiaTheme="minorHAnsi" w:hint="eastAsia"/>
        </w:rPr>
        <w:t>는</w:t>
      </w:r>
      <w:r w:rsidR="000B0F14" w:rsidRPr="008F1821">
        <w:rPr>
          <w:rFonts w:eastAsiaTheme="minorHAnsi" w:hint="eastAsia"/>
        </w:rPr>
        <w:t xml:space="preserve"> 캔버스의 </w:t>
      </w:r>
      <w:r w:rsidRPr="008F1821">
        <w:rPr>
          <w:rFonts w:eastAsiaTheme="minorHAnsi" w:hint="eastAsia"/>
        </w:rPr>
        <w:t xml:space="preserve">살갗. </w:t>
      </w:r>
      <w:r w:rsidR="004056DA">
        <w:rPr>
          <w:rFonts w:eastAsiaTheme="minorHAnsi" w:hint="eastAsia"/>
        </w:rPr>
        <w:t xml:space="preserve">작가가 </w:t>
      </w:r>
      <w:r w:rsidR="000B0F14" w:rsidRPr="008F1821">
        <w:rPr>
          <w:rFonts w:eastAsiaTheme="minorHAnsi"/>
        </w:rPr>
        <w:t>‘</w:t>
      </w:r>
      <w:proofErr w:type="spellStart"/>
      <w:r w:rsidR="000B0F14" w:rsidRPr="008F1821">
        <w:rPr>
          <w:rFonts w:eastAsiaTheme="minorHAnsi" w:hint="eastAsia"/>
        </w:rPr>
        <w:t>핑거</w:t>
      </w:r>
      <w:proofErr w:type="spellEnd"/>
      <w:r w:rsidR="000B0F14" w:rsidRPr="008F1821">
        <w:rPr>
          <w:rFonts w:eastAsiaTheme="minorHAnsi" w:hint="eastAsia"/>
        </w:rPr>
        <w:t xml:space="preserve"> 스펠(Finger Spell</w:t>
      </w:r>
      <w:r w:rsidR="000B0F14" w:rsidRPr="008F1821">
        <w:rPr>
          <w:rFonts w:eastAsiaTheme="minorHAnsi"/>
        </w:rPr>
        <w:t>)’</w:t>
      </w:r>
      <w:r w:rsidR="00B256A2" w:rsidRPr="008F1821">
        <w:rPr>
          <w:rFonts w:eastAsiaTheme="minorHAnsi"/>
        </w:rPr>
        <w:t xml:space="preserve"> </w:t>
      </w:r>
      <w:r w:rsidRPr="008F1821">
        <w:rPr>
          <w:rFonts w:eastAsiaTheme="minorHAnsi" w:hint="eastAsia"/>
        </w:rPr>
        <w:t>시리즈에서 처음 선보</w:t>
      </w:r>
      <w:r w:rsidR="000B0F14" w:rsidRPr="008F1821">
        <w:rPr>
          <w:rFonts w:eastAsiaTheme="minorHAnsi" w:hint="eastAsia"/>
        </w:rPr>
        <w:t>인</w:t>
      </w:r>
      <w:r w:rsidRPr="008F1821">
        <w:rPr>
          <w:rFonts w:eastAsiaTheme="minorHAnsi" w:hint="eastAsia"/>
        </w:rPr>
        <w:t xml:space="preserve"> 손가락의 </w:t>
      </w:r>
      <w:r w:rsidR="000B0F14" w:rsidRPr="008F1821">
        <w:rPr>
          <w:rFonts w:eastAsiaTheme="minorHAnsi" w:hint="eastAsia"/>
        </w:rPr>
        <w:t>체온을 간직한</w:t>
      </w:r>
      <w:r w:rsidRPr="008F1821">
        <w:rPr>
          <w:rFonts w:eastAsiaTheme="minorHAnsi" w:hint="eastAsia"/>
        </w:rPr>
        <w:t xml:space="preserve"> 네온</w:t>
      </w:r>
      <w:r w:rsidR="00B256A2" w:rsidRPr="008F1821">
        <w:rPr>
          <w:rFonts w:eastAsiaTheme="minorHAnsi" w:hint="eastAsia"/>
        </w:rPr>
        <w:t>사인 같은</w:t>
      </w:r>
      <w:r w:rsidRPr="008F1821">
        <w:rPr>
          <w:rFonts w:eastAsiaTheme="minorHAnsi" w:hint="eastAsia"/>
        </w:rPr>
        <w:t xml:space="preserve"> 자유분방한 </w:t>
      </w:r>
      <w:proofErr w:type="spellStart"/>
      <w:r w:rsidRPr="008F1821">
        <w:rPr>
          <w:rFonts w:eastAsiaTheme="minorHAnsi" w:hint="eastAsia"/>
        </w:rPr>
        <w:t>빛줄기</w:t>
      </w:r>
      <w:proofErr w:type="spellEnd"/>
      <w:r w:rsidRPr="008F1821">
        <w:rPr>
          <w:rFonts w:eastAsiaTheme="minorHAnsi" w:hint="eastAsia"/>
        </w:rPr>
        <w:t>. 굵직하고 세밀한 선의 자국들</w:t>
      </w:r>
      <w:r w:rsidR="00B256A2" w:rsidRPr="008F1821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 xml:space="preserve">위로 얇은 </w:t>
      </w:r>
      <w:r w:rsidR="00B256A2" w:rsidRPr="008F1821">
        <w:rPr>
          <w:rFonts w:eastAsiaTheme="minorHAnsi" w:hint="eastAsia"/>
        </w:rPr>
        <w:t>종이가 만들어내는 세포막.</w:t>
      </w:r>
      <w:r w:rsidR="00B256A2" w:rsidRPr="008F1821">
        <w:rPr>
          <w:rFonts w:eastAsiaTheme="minorHAnsi"/>
        </w:rPr>
        <w:t xml:space="preserve"> </w:t>
      </w:r>
      <w:r w:rsidR="00B256A2" w:rsidRPr="008F1821">
        <w:rPr>
          <w:rFonts w:eastAsiaTheme="minorHAnsi" w:hint="eastAsia"/>
        </w:rPr>
        <w:t xml:space="preserve">그로 인해 </w:t>
      </w:r>
      <w:proofErr w:type="gramStart"/>
      <w:r w:rsidR="00EF465A">
        <w:rPr>
          <w:rFonts w:eastAsiaTheme="minorHAnsi" w:hint="eastAsia"/>
        </w:rPr>
        <w:t>발생하는</w:t>
      </w:r>
      <w:bookmarkStart w:id="0" w:name="_GoBack"/>
      <w:bookmarkEnd w:id="0"/>
      <w:r w:rsidR="00F90E2E">
        <w:rPr>
          <w:rFonts w:eastAsiaTheme="minorHAnsi" w:hint="eastAsia"/>
        </w:rPr>
        <w:t xml:space="preserve"> </w:t>
      </w:r>
      <w:r w:rsidR="00B256A2" w:rsidRPr="008F1821">
        <w:rPr>
          <w:rFonts w:eastAsiaTheme="minorHAnsi" w:hint="eastAsia"/>
        </w:rPr>
        <w:t xml:space="preserve"> </w:t>
      </w:r>
      <w:r w:rsidR="004056DA">
        <w:rPr>
          <w:rFonts w:eastAsiaTheme="minorHAnsi" w:hint="eastAsia"/>
        </w:rPr>
        <w:t>각자</w:t>
      </w:r>
      <w:r w:rsidR="00B256A2" w:rsidRPr="008F1821">
        <w:rPr>
          <w:rFonts w:eastAsiaTheme="minorHAnsi" w:hint="eastAsia"/>
        </w:rPr>
        <w:t>의</w:t>
      </w:r>
      <w:proofErr w:type="gramEnd"/>
      <w:r w:rsidR="00B256A2" w:rsidRPr="008F1821">
        <w:rPr>
          <w:rFonts w:eastAsiaTheme="minorHAnsi" w:hint="eastAsia"/>
        </w:rPr>
        <w:t xml:space="preserve"> 고유한 영역과 안과 밖의 교류 그리고 그 과정에서 생성되는 기억들</w:t>
      </w:r>
      <w:r w:rsidRPr="008F1821">
        <w:rPr>
          <w:rFonts w:eastAsiaTheme="minorHAnsi" w:hint="eastAsia"/>
        </w:rPr>
        <w:t>.</w:t>
      </w:r>
      <w:r w:rsidRPr="008F1821">
        <w:rPr>
          <w:rStyle w:val="a3"/>
          <w:rFonts w:eastAsiaTheme="minorHAnsi" w:hint="eastAsia"/>
        </w:rPr>
        <w:footnoteReference w:id="5"/>
      </w:r>
      <w:r w:rsidRPr="008F1821">
        <w:rPr>
          <w:rFonts w:eastAsiaTheme="minorHAnsi" w:hint="eastAsia"/>
        </w:rPr>
        <w:t xml:space="preserve"> </w:t>
      </w:r>
      <w:proofErr w:type="gramStart"/>
      <w:r w:rsidRPr="008F1821">
        <w:rPr>
          <w:rFonts w:eastAsiaTheme="minorHAnsi" w:hint="eastAsia"/>
        </w:rPr>
        <w:t>…</w:t>
      </w:r>
      <w:proofErr w:type="gramEnd"/>
      <w:r w:rsidRPr="008F1821">
        <w:rPr>
          <w:rFonts w:eastAsiaTheme="minorHAnsi" w:hint="eastAsia"/>
        </w:rPr>
        <w:t xml:space="preserve"> 마치 </w:t>
      </w:r>
      <w:r w:rsidR="00B256A2" w:rsidRPr="008F1821">
        <w:rPr>
          <w:rFonts w:eastAsiaTheme="minorHAnsi" w:hint="eastAsia"/>
        </w:rPr>
        <w:t>밤</w:t>
      </w:r>
      <w:r w:rsidRPr="008F1821">
        <w:rPr>
          <w:rFonts w:eastAsiaTheme="minorHAnsi" w:hint="eastAsia"/>
        </w:rPr>
        <w:t>의 숨구</w:t>
      </w:r>
      <w:r w:rsidRPr="008F1821">
        <w:rPr>
          <w:rFonts w:eastAsiaTheme="minorHAnsi" w:hint="eastAsia"/>
        </w:rPr>
        <w:lastRenderedPageBreak/>
        <w:t>멍을 뚫고 나온 듯한 각각의 개체들은 각자의 자리를 온전히 보존하며 서로의 위로 새로운 세계를 구축해</w:t>
      </w:r>
      <w:r w:rsidR="004056DA">
        <w:rPr>
          <w:rFonts w:eastAsiaTheme="minorHAnsi" w:hint="eastAsia"/>
        </w:rPr>
        <w:t xml:space="preserve"> </w:t>
      </w:r>
      <w:r w:rsidRPr="008F1821">
        <w:rPr>
          <w:rFonts w:eastAsiaTheme="minorHAnsi" w:hint="eastAsia"/>
        </w:rPr>
        <w:t>나간다. 이렇게 다양한 색과 선, 그리고 막으로 구성되는 정윤경의 회화는 작가의 정신적 배설이자 의식의 내장이다. 동시에 이 굽이치는 하얀 밤은 작가가 잃어버린 밤에 대한 동경이자 상상이다.</w:t>
      </w:r>
      <w:r w:rsidRPr="008F1821">
        <w:rPr>
          <w:rStyle w:val="a3"/>
          <w:rFonts w:eastAsiaTheme="minorHAnsi" w:hint="eastAsia"/>
        </w:rPr>
        <w:footnoteReference w:id="6"/>
      </w:r>
      <w:r w:rsidRPr="008F1821">
        <w:rPr>
          <w:rFonts w:eastAsiaTheme="minorHAnsi" w:hint="eastAsia"/>
        </w:rPr>
        <w:t xml:space="preserve"> </w:t>
      </w:r>
    </w:p>
    <w:p w:rsidR="00B57113" w:rsidRPr="008F1821" w:rsidRDefault="00B57113">
      <w:pPr>
        <w:spacing w:line="240" w:lineRule="auto"/>
        <w:rPr>
          <w:rFonts w:eastAsiaTheme="minorHAnsi"/>
        </w:rPr>
      </w:pPr>
    </w:p>
    <w:p w:rsidR="00B57113" w:rsidRPr="008F1821" w:rsidRDefault="00CD0AB4">
      <w:pPr>
        <w:spacing w:line="240" w:lineRule="auto"/>
        <w:rPr>
          <w:rFonts w:eastAsiaTheme="minorHAnsi"/>
        </w:rPr>
      </w:pPr>
      <w:r w:rsidRPr="008F1821">
        <w:rPr>
          <w:rFonts w:eastAsiaTheme="minorHAnsi" w:hint="eastAsia"/>
        </w:rPr>
        <w:t xml:space="preserve">한편 </w:t>
      </w:r>
      <w:r w:rsidR="00F825D6" w:rsidRPr="008F1821">
        <w:rPr>
          <w:rFonts w:eastAsiaTheme="minorHAnsi"/>
        </w:rPr>
        <w:t xml:space="preserve">작가가 굵고 가는 </w:t>
      </w:r>
      <w:r w:rsidR="00E550CB" w:rsidRPr="008F1821">
        <w:rPr>
          <w:rFonts w:eastAsiaTheme="minorHAnsi"/>
        </w:rPr>
        <w:t>선</w:t>
      </w:r>
      <w:r w:rsidR="00E550CB" w:rsidRPr="008F1821">
        <w:rPr>
          <w:rFonts w:eastAsiaTheme="minorHAnsi" w:hint="eastAsia"/>
        </w:rPr>
        <w:t>으</w:t>
      </w:r>
      <w:r w:rsidR="00E550CB" w:rsidRPr="008F1821">
        <w:rPr>
          <w:rFonts w:eastAsiaTheme="minorHAnsi"/>
        </w:rPr>
        <w:t>로</w:t>
      </w:r>
      <w:r w:rsidR="00E550CB" w:rsidRPr="008F1821">
        <w:rPr>
          <w:rFonts w:eastAsiaTheme="minorHAnsi" w:hint="eastAsia"/>
        </w:rPr>
        <w:t xml:space="preserve"> </w:t>
      </w:r>
      <w:r w:rsidR="00E550CB" w:rsidRPr="008F1821">
        <w:rPr>
          <w:rFonts w:eastAsiaTheme="minorHAnsi"/>
        </w:rPr>
        <w:t>구축해</w:t>
      </w:r>
      <w:r w:rsidR="004056DA">
        <w:rPr>
          <w:rFonts w:eastAsiaTheme="minorHAnsi" w:hint="eastAsia"/>
        </w:rPr>
        <w:t xml:space="preserve"> </w:t>
      </w:r>
      <w:r w:rsidR="00E550CB" w:rsidRPr="008F1821">
        <w:rPr>
          <w:rFonts w:eastAsiaTheme="minorHAnsi"/>
        </w:rPr>
        <w:t>나가는</w:t>
      </w:r>
      <w:r w:rsidR="00F825D6" w:rsidRPr="008F1821">
        <w:rPr>
          <w:rFonts w:eastAsiaTheme="minorHAnsi"/>
        </w:rPr>
        <w:t xml:space="preserve"> </w:t>
      </w:r>
      <w:r w:rsidR="00E550CB" w:rsidRPr="008F1821">
        <w:rPr>
          <w:rFonts w:eastAsiaTheme="minorHAnsi" w:hint="eastAsia"/>
        </w:rPr>
        <w:t>낯</w:t>
      </w:r>
      <w:r w:rsidR="00E550CB" w:rsidRPr="008F1821">
        <w:rPr>
          <w:rFonts w:eastAsiaTheme="minorHAnsi"/>
        </w:rPr>
        <w:t>선</w:t>
      </w:r>
      <w:r w:rsidR="00E550CB" w:rsidRPr="008F1821">
        <w:rPr>
          <w:rFonts w:eastAsiaTheme="minorHAnsi" w:hint="eastAsia"/>
        </w:rPr>
        <w:t xml:space="preserve"> 세</w:t>
      </w:r>
      <w:r w:rsidR="00E550CB" w:rsidRPr="008F1821">
        <w:rPr>
          <w:rFonts w:eastAsiaTheme="minorHAnsi"/>
        </w:rPr>
        <w:t>계를</w:t>
      </w:r>
      <w:r w:rsidR="00E550CB" w:rsidRPr="008F1821">
        <w:rPr>
          <w:rFonts w:eastAsiaTheme="minorHAnsi" w:hint="eastAsia"/>
        </w:rPr>
        <w:t xml:space="preserve"> </w:t>
      </w:r>
      <w:r w:rsidR="00F825D6" w:rsidRPr="008F1821">
        <w:rPr>
          <w:rFonts w:eastAsiaTheme="minorHAnsi"/>
        </w:rPr>
        <w:t xml:space="preserve">천천히 </w:t>
      </w:r>
      <w:r w:rsidR="00E550CB" w:rsidRPr="008F1821">
        <w:rPr>
          <w:rFonts w:eastAsiaTheme="minorHAnsi" w:hint="eastAsia"/>
        </w:rPr>
        <w:t>따라가다 보면</w:t>
      </w:r>
      <w:r w:rsidR="00F825D6" w:rsidRPr="008F1821">
        <w:rPr>
          <w:rFonts w:eastAsiaTheme="minorHAnsi"/>
        </w:rPr>
        <w:t xml:space="preserve"> 그것이 곧 정윤경 </w:t>
      </w:r>
      <w:r w:rsidR="00E550CB" w:rsidRPr="008F1821">
        <w:rPr>
          <w:rFonts w:eastAsiaTheme="minorHAnsi"/>
        </w:rPr>
        <w:t>작</w:t>
      </w:r>
      <w:r w:rsidR="00E550CB" w:rsidRPr="008F1821">
        <w:rPr>
          <w:rFonts w:eastAsiaTheme="minorHAnsi" w:hint="eastAsia"/>
        </w:rPr>
        <w:t>가가 아닐까 유추해</w:t>
      </w:r>
      <w:r w:rsidR="004056DA">
        <w:rPr>
          <w:rFonts w:eastAsiaTheme="minorHAnsi" w:hint="eastAsia"/>
        </w:rPr>
        <w:t xml:space="preserve"> </w:t>
      </w:r>
      <w:r w:rsidR="00E550CB" w:rsidRPr="008F1821">
        <w:rPr>
          <w:rFonts w:eastAsiaTheme="minorHAnsi" w:hint="eastAsia"/>
        </w:rPr>
        <w:t>본다</w:t>
      </w:r>
      <w:r w:rsidR="00F825D6" w:rsidRPr="008F1821">
        <w:rPr>
          <w:rFonts w:eastAsiaTheme="minorHAnsi"/>
        </w:rPr>
        <w:t xml:space="preserve">. </w:t>
      </w:r>
      <w:r w:rsidR="008F1821" w:rsidRPr="008F1821">
        <w:rPr>
          <w:rFonts w:eastAsiaTheme="minorHAnsi" w:hint="eastAsia"/>
        </w:rPr>
        <w:t xml:space="preserve">특히 </w:t>
      </w:r>
      <w:r w:rsidR="00F825D6" w:rsidRPr="008F1821">
        <w:rPr>
          <w:rFonts w:eastAsiaTheme="minorHAnsi"/>
        </w:rPr>
        <w:t xml:space="preserve">이 선들을 보고 있으면, 단어를 미끼로 사용하며 작가 자신의 손에서 느낄 수 있는 진동 그 자체를 언어로 옮긴 작가 클라리시 리스펙토르(Clarice Lispector)의 분절된 </w:t>
      </w:r>
      <w:r w:rsidR="005F1922" w:rsidRPr="008F1821">
        <w:rPr>
          <w:rFonts w:eastAsiaTheme="minorHAnsi" w:hint="eastAsia"/>
        </w:rPr>
        <w:t xml:space="preserve">심지어 </w:t>
      </w:r>
      <w:r w:rsidR="00F825D6" w:rsidRPr="008F1821">
        <w:rPr>
          <w:rFonts w:eastAsiaTheme="minorHAnsi"/>
        </w:rPr>
        <w:t xml:space="preserve">문법을 전혀 </w:t>
      </w:r>
      <w:r w:rsidR="005F1922" w:rsidRPr="008F1821">
        <w:rPr>
          <w:rFonts w:eastAsiaTheme="minorHAnsi" w:hint="eastAsia"/>
        </w:rPr>
        <w:t>개의치 않는</w:t>
      </w:r>
      <w:r w:rsidR="00F825D6" w:rsidRPr="008F1821">
        <w:rPr>
          <w:rFonts w:eastAsiaTheme="minorHAnsi"/>
        </w:rPr>
        <w:t xml:space="preserve"> 단어들이 떠오른다.</w:t>
      </w:r>
      <w:r w:rsidR="00F825D6" w:rsidRPr="008F1821">
        <w:rPr>
          <w:rStyle w:val="a3"/>
          <w:rFonts w:eastAsiaTheme="minorHAnsi"/>
        </w:rPr>
        <w:footnoteReference w:id="7"/>
      </w:r>
      <w:r w:rsidR="00F825D6" w:rsidRPr="008F1821">
        <w:rPr>
          <w:rFonts w:eastAsiaTheme="minorHAnsi"/>
        </w:rPr>
        <w:t xml:space="preserve"> 이에 대한 설명은 </w:t>
      </w:r>
      <w:proofErr w:type="spellStart"/>
      <w:r w:rsidR="00F825D6" w:rsidRPr="008F1821">
        <w:rPr>
          <w:rFonts w:eastAsiaTheme="minorHAnsi"/>
        </w:rPr>
        <w:t>리스펙토르가</w:t>
      </w:r>
      <w:proofErr w:type="spellEnd"/>
      <w:r w:rsidR="00F825D6" w:rsidRPr="008F1821">
        <w:rPr>
          <w:rFonts w:eastAsiaTheme="minorHAnsi"/>
        </w:rPr>
        <w:t xml:space="preserve"> 아구아 비바(</w:t>
      </w:r>
      <w:proofErr w:type="spellStart"/>
      <w:r w:rsidR="008724BC" w:rsidRPr="008724BC">
        <w:rPr>
          <w:rStyle w:val="a9"/>
          <w:rFonts w:asciiTheme="minorEastAsia" w:hAnsiTheme="minorEastAsia" w:cs="Arial"/>
          <w:bCs/>
          <w:iCs w:val="0"/>
          <w:szCs w:val="20"/>
          <w:shd w:val="clear" w:color="auto" w:fill="FFFFFF"/>
        </w:rPr>
        <w:t>Água</w:t>
      </w:r>
      <w:proofErr w:type="spellEnd"/>
      <w:r w:rsidR="008724BC" w:rsidRPr="008724BC">
        <w:rPr>
          <w:rStyle w:val="a9"/>
          <w:rFonts w:asciiTheme="minorEastAsia" w:hAnsiTheme="minorEastAsia" w:cs="Arial"/>
          <w:bCs/>
          <w:iCs w:val="0"/>
          <w:szCs w:val="20"/>
          <w:shd w:val="clear" w:color="auto" w:fill="FFFFFF"/>
        </w:rPr>
        <w:t xml:space="preserve"> Viva</w:t>
      </w:r>
      <w:r w:rsidR="00F825D6" w:rsidRPr="008F1821">
        <w:rPr>
          <w:rFonts w:eastAsiaTheme="minorHAnsi"/>
        </w:rPr>
        <w:t xml:space="preserve">)에서 인용한 짧은 문구로 대체한다. </w:t>
      </w:r>
    </w:p>
    <w:p w:rsidR="00B57113" w:rsidRPr="008F1821" w:rsidRDefault="00B57113">
      <w:pPr>
        <w:spacing w:line="240" w:lineRule="auto"/>
        <w:rPr>
          <w:rFonts w:eastAsiaTheme="minorHAnsi"/>
        </w:rPr>
      </w:pPr>
    </w:p>
    <w:p w:rsidR="00B57113" w:rsidRPr="008F1821" w:rsidRDefault="00F825D6">
      <w:pPr>
        <w:spacing w:line="240" w:lineRule="auto"/>
        <w:ind w:left="800"/>
        <w:rPr>
          <w:rFonts w:eastAsiaTheme="minorHAnsi"/>
        </w:rPr>
      </w:pPr>
      <w:r w:rsidRPr="008F1821">
        <w:rPr>
          <w:rFonts w:eastAsiaTheme="minorHAnsi" w:hint="eastAsia"/>
        </w:rPr>
        <w:t xml:space="preserve">음악처럼 아무것도 설명하지 않고, 어떠한 이야기도 없으며, 신화도 만들지 않는, 인물—혹은 대상—에 대한 의존에서 자유로운 그림이 반드시 있어야 합니다. 그런 회화는 꿈이 생각이 되고 선이 곧 실재가 되는, </w:t>
      </w:r>
      <w:r w:rsidR="008F1821" w:rsidRPr="008F1821">
        <w:rPr>
          <w:rFonts w:eastAsiaTheme="minorHAnsi" w:hint="eastAsia"/>
        </w:rPr>
        <w:t xml:space="preserve">언어로 표현할 수 없는 </w:t>
      </w:r>
      <w:r w:rsidRPr="008F1821">
        <w:rPr>
          <w:rFonts w:eastAsiaTheme="minorHAnsi" w:hint="eastAsia"/>
        </w:rPr>
        <w:t xml:space="preserve">정신의 세계를 </w:t>
      </w:r>
      <w:r w:rsidR="004056DA">
        <w:rPr>
          <w:rFonts w:eastAsiaTheme="minorHAnsi" w:hint="eastAsia"/>
        </w:rPr>
        <w:t>환기할</w:t>
      </w:r>
      <w:r w:rsidRPr="008F1821">
        <w:rPr>
          <w:rFonts w:eastAsiaTheme="minorHAnsi" w:hint="eastAsia"/>
        </w:rPr>
        <w:t xml:space="preserve"> 뿐입니다.</w:t>
      </w:r>
    </w:p>
    <w:p w:rsidR="00B57113" w:rsidRPr="00E63090" w:rsidRDefault="00F825D6">
      <w:pPr>
        <w:spacing w:line="240" w:lineRule="auto"/>
        <w:ind w:left="800"/>
        <w:rPr>
          <w:rFonts w:eastAsiaTheme="minorHAnsi"/>
          <w:szCs w:val="20"/>
        </w:rPr>
      </w:pPr>
      <w:r w:rsidRPr="008F1821">
        <w:rPr>
          <w:rFonts w:eastAsiaTheme="minorHAnsi" w:hint="eastAsia"/>
        </w:rPr>
        <w:t>-</w:t>
      </w:r>
      <w:r w:rsidR="004056DA">
        <w:rPr>
          <w:rFonts w:eastAsiaTheme="minorHAnsi" w:hint="eastAsia"/>
        </w:rPr>
        <w:t>미셀</w:t>
      </w:r>
      <w:r w:rsidRPr="008F1821">
        <w:rPr>
          <w:rFonts w:eastAsiaTheme="minorHAnsi" w:hint="eastAsia"/>
        </w:rPr>
        <w:t xml:space="preserve"> </w:t>
      </w:r>
      <w:r w:rsidR="004056DA">
        <w:rPr>
          <w:rFonts w:eastAsiaTheme="minorHAnsi" w:hint="eastAsia"/>
          <w:szCs w:val="20"/>
        </w:rPr>
        <w:t>쇠포르</w:t>
      </w:r>
      <w:r w:rsidR="00E63090" w:rsidRPr="00E63090">
        <w:rPr>
          <w:rFonts w:eastAsiaTheme="minorHAnsi" w:hint="eastAsia"/>
          <w:szCs w:val="20"/>
        </w:rPr>
        <w:t>(</w:t>
      </w:r>
      <w:r w:rsidR="00E63090" w:rsidRPr="00E63090">
        <w:rPr>
          <w:rFonts w:eastAsiaTheme="minorHAnsi"/>
          <w:color w:val="000000"/>
          <w:szCs w:val="20"/>
          <w:shd w:val="clear" w:color="auto" w:fill="FFFFFF"/>
        </w:rPr>
        <w:t xml:space="preserve">Michel </w:t>
      </w:r>
      <w:proofErr w:type="spellStart"/>
      <w:r w:rsidR="00E63090" w:rsidRPr="00E63090">
        <w:rPr>
          <w:rFonts w:eastAsiaTheme="minorHAnsi"/>
          <w:color w:val="000000"/>
          <w:szCs w:val="20"/>
          <w:shd w:val="clear" w:color="auto" w:fill="FFFFFF"/>
        </w:rPr>
        <w:t>Seuphor</w:t>
      </w:r>
      <w:proofErr w:type="spellEnd"/>
      <w:r w:rsidR="00E63090" w:rsidRPr="00E63090">
        <w:rPr>
          <w:rFonts w:eastAsiaTheme="minorHAnsi"/>
          <w:szCs w:val="20"/>
        </w:rPr>
        <w:t>)</w:t>
      </w:r>
      <w:r w:rsidRPr="00E63090">
        <w:rPr>
          <w:rStyle w:val="a3"/>
          <w:rFonts w:eastAsiaTheme="minorHAnsi" w:hint="eastAsia"/>
          <w:szCs w:val="20"/>
        </w:rPr>
        <w:footnoteReference w:id="8"/>
      </w:r>
    </w:p>
    <w:p w:rsidR="00B57113" w:rsidRPr="008F1821" w:rsidRDefault="00B57113">
      <w:pPr>
        <w:spacing w:line="240" w:lineRule="auto"/>
        <w:rPr>
          <w:rFonts w:eastAsiaTheme="minorHAnsi"/>
        </w:rPr>
      </w:pPr>
    </w:p>
    <w:p w:rsidR="00B57113" w:rsidRPr="008F1821" w:rsidRDefault="00B57113">
      <w:pPr>
        <w:spacing w:line="240" w:lineRule="auto"/>
        <w:rPr>
          <w:rFonts w:eastAsiaTheme="minorHAnsi"/>
        </w:rPr>
      </w:pPr>
    </w:p>
    <w:sectPr w:rsidR="00B57113" w:rsidRPr="008F1821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18" w:rsidRDefault="003D4018">
      <w:pPr>
        <w:spacing w:after="0" w:line="240" w:lineRule="auto"/>
      </w:pPr>
      <w:r>
        <w:separator/>
      </w:r>
    </w:p>
  </w:endnote>
  <w:endnote w:type="continuationSeparator" w:id="0">
    <w:p w:rsidR="003D4018" w:rsidRDefault="003D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18" w:rsidRDefault="003D4018">
      <w:pPr>
        <w:spacing w:after="0" w:line="240" w:lineRule="auto"/>
      </w:pPr>
      <w:r>
        <w:separator/>
      </w:r>
    </w:p>
  </w:footnote>
  <w:footnote w:type="continuationSeparator" w:id="0">
    <w:p w:rsidR="003D4018" w:rsidRDefault="003D4018">
      <w:pPr>
        <w:spacing w:after="0" w:line="240" w:lineRule="auto"/>
      </w:pPr>
      <w:r>
        <w:continuationSeparator/>
      </w:r>
    </w:p>
  </w:footnote>
  <w:footnote w:id="1">
    <w:p w:rsidR="00B57113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버지니아 </w:t>
      </w:r>
      <w:proofErr w:type="spellStart"/>
      <w:r w:rsidRPr="00E63090">
        <w:rPr>
          <w:rFonts w:eastAsiaTheme="minorHAnsi"/>
          <w:sz w:val="18"/>
          <w:szCs w:val="18"/>
        </w:rPr>
        <w:t>울프</w:t>
      </w:r>
      <w:proofErr w:type="spellEnd"/>
      <w:r w:rsidRPr="00E63090">
        <w:rPr>
          <w:rFonts w:eastAsiaTheme="minorHAnsi"/>
          <w:sz w:val="18"/>
          <w:szCs w:val="18"/>
        </w:rPr>
        <w:t>,</w:t>
      </w:r>
      <w:r w:rsidR="00E63090" w:rsidRPr="00E63090">
        <w:rPr>
          <w:rFonts w:eastAsiaTheme="minorHAnsi"/>
          <w:sz w:val="18"/>
          <w:szCs w:val="18"/>
        </w:rPr>
        <w:t xml:space="preserve"> 민지현 옮김, </w:t>
      </w:r>
      <w:r w:rsidRPr="00E63090">
        <w:rPr>
          <w:rFonts w:eastAsiaTheme="minorHAnsi" w:hint="eastAsia"/>
          <w:sz w:val="18"/>
          <w:szCs w:val="18"/>
        </w:rPr>
        <w:t>『블루&amp;그린』,</w:t>
      </w:r>
      <w:r w:rsidRPr="00E63090">
        <w:rPr>
          <w:rFonts w:eastAsiaTheme="minorHAnsi"/>
          <w:sz w:val="18"/>
          <w:szCs w:val="18"/>
        </w:rPr>
        <w:t xml:space="preserve"> 서울: 더 퀘스트, 2023, 8-11쪽 참조.</w:t>
      </w:r>
    </w:p>
  </w:footnote>
  <w:footnote w:id="2">
    <w:p w:rsidR="00B57113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버지니아 울프, 앞의 책, 12-15쪽 참조.</w:t>
      </w:r>
    </w:p>
  </w:footnote>
  <w:footnote w:id="3">
    <w:p w:rsidR="00B57113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주아(珠芽)는 “크기가 작은 비늘줄기로 잎겨드랑이 모서리나 꽃이 피는 자리에 만들어지며, 완전한 크기로 자라면 떨어져 새로운 개체가 된다.” 네이버 국어사전, “주아” 참조. </w:t>
      </w:r>
    </w:p>
  </w:footnote>
  <w:footnote w:id="4">
    <w:p w:rsidR="00B57113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eastAsiaTheme="minorHAnsi"/>
          <w:sz w:val="18"/>
          <w:szCs w:val="18"/>
        </w:rPr>
        <w:footnoteRef/>
      </w:r>
      <w:r w:rsidRPr="00E63090">
        <w:rPr>
          <w:rFonts w:eastAsiaTheme="minorHAnsi"/>
          <w:sz w:val="18"/>
          <w:szCs w:val="18"/>
        </w:rPr>
        <w:t xml:space="preserve"> </w:t>
      </w:r>
      <w:r w:rsidR="008713F9" w:rsidRPr="00E63090">
        <w:rPr>
          <w:rFonts w:eastAsiaTheme="minorHAnsi"/>
          <w:sz w:val="18"/>
          <w:szCs w:val="18"/>
        </w:rPr>
        <w:t xml:space="preserve">Mark </w:t>
      </w:r>
      <w:proofErr w:type="spellStart"/>
      <w:r w:rsidR="008713F9" w:rsidRPr="00E63090">
        <w:rPr>
          <w:rFonts w:eastAsiaTheme="minorHAnsi"/>
          <w:sz w:val="18"/>
          <w:szCs w:val="18"/>
        </w:rPr>
        <w:t>Wigley</w:t>
      </w:r>
      <w:proofErr w:type="spellEnd"/>
      <w:r w:rsidR="008713F9" w:rsidRPr="00E63090">
        <w:rPr>
          <w:rFonts w:eastAsiaTheme="minorHAnsi"/>
          <w:sz w:val="18"/>
          <w:szCs w:val="18"/>
        </w:rPr>
        <w:t xml:space="preserve">, “The Excremental Interior,” </w:t>
      </w:r>
      <w:r w:rsidR="008713F9" w:rsidRPr="00D5087F">
        <w:rPr>
          <w:rFonts w:eastAsiaTheme="minorHAnsi"/>
          <w:i/>
          <w:sz w:val="18"/>
          <w:szCs w:val="18"/>
        </w:rPr>
        <w:t>e-flux Architecture</w:t>
      </w:r>
      <w:r w:rsidR="008713F9" w:rsidRPr="00E63090">
        <w:rPr>
          <w:rFonts w:eastAsiaTheme="minorHAnsi"/>
          <w:sz w:val="18"/>
          <w:szCs w:val="18"/>
        </w:rPr>
        <w:t>,</w:t>
      </w:r>
      <w:r w:rsidR="00B256A2" w:rsidRPr="00E63090">
        <w:rPr>
          <w:rFonts w:eastAsiaTheme="minorHAnsi"/>
          <w:sz w:val="18"/>
          <w:szCs w:val="18"/>
        </w:rPr>
        <w:t xml:space="preserve"> </w:t>
      </w:r>
      <w:r w:rsidR="00D5087F">
        <w:rPr>
          <w:rFonts w:eastAsiaTheme="minorHAnsi"/>
          <w:sz w:val="18"/>
          <w:szCs w:val="18"/>
        </w:rPr>
        <w:t>(</w:t>
      </w:r>
      <w:r w:rsidR="00B256A2" w:rsidRPr="00E63090">
        <w:rPr>
          <w:rFonts w:eastAsiaTheme="minorHAnsi"/>
          <w:sz w:val="18"/>
          <w:szCs w:val="18"/>
        </w:rPr>
        <w:t>September 2022</w:t>
      </w:r>
      <w:r w:rsidR="00D5087F">
        <w:rPr>
          <w:rFonts w:eastAsiaTheme="minorHAnsi"/>
          <w:sz w:val="18"/>
          <w:szCs w:val="18"/>
        </w:rPr>
        <w:t>)</w:t>
      </w:r>
      <w:r w:rsidR="00B256A2" w:rsidRPr="00E63090">
        <w:rPr>
          <w:rFonts w:eastAsiaTheme="minorHAnsi"/>
          <w:sz w:val="18"/>
          <w:szCs w:val="18"/>
        </w:rPr>
        <w:t>,</w:t>
      </w:r>
      <w:r w:rsidR="008713F9" w:rsidRPr="00E63090">
        <w:rPr>
          <w:rFonts w:eastAsiaTheme="minorHAnsi"/>
          <w:sz w:val="18"/>
          <w:szCs w:val="18"/>
        </w:rPr>
        <w:t xml:space="preserve"> </w:t>
      </w:r>
      <w:hyperlink r:id="rId1" w:history="1">
        <w:r w:rsidR="00B256A2" w:rsidRPr="00E63090">
          <w:rPr>
            <w:rStyle w:val="a8"/>
            <w:rFonts w:eastAsiaTheme="minorHAnsi"/>
            <w:color w:val="auto"/>
            <w:sz w:val="18"/>
            <w:szCs w:val="18"/>
          </w:rPr>
          <w:t>https://www.e-flux.com/architecture/digestion/487070/the-excremental-interior/</w:t>
        </w:r>
      </w:hyperlink>
      <w:r w:rsidR="008713F9" w:rsidRPr="00E63090">
        <w:rPr>
          <w:rFonts w:eastAsiaTheme="minorHAnsi"/>
          <w:sz w:val="18"/>
          <w:szCs w:val="18"/>
        </w:rPr>
        <w:t>.</w:t>
      </w:r>
      <w:r w:rsidR="00B256A2" w:rsidRPr="00E63090">
        <w:rPr>
          <w:rFonts w:eastAsiaTheme="minorHAnsi"/>
          <w:sz w:val="18"/>
          <w:szCs w:val="18"/>
        </w:rPr>
        <w:t xml:space="preserve"> </w:t>
      </w:r>
    </w:p>
  </w:footnote>
  <w:footnote w:id="5">
    <w:p w:rsidR="00B256A2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eastAsiaTheme="minorHAnsi"/>
          <w:sz w:val="18"/>
          <w:szCs w:val="18"/>
        </w:rPr>
        <w:footnoteRef/>
      </w:r>
      <w:r w:rsidR="00B256A2" w:rsidRPr="00E63090">
        <w:rPr>
          <w:rFonts w:eastAsiaTheme="minorHAnsi"/>
          <w:sz w:val="18"/>
          <w:szCs w:val="18"/>
        </w:rPr>
        <w:t xml:space="preserve"> </w:t>
      </w:r>
      <w:r w:rsidR="00B256A2" w:rsidRPr="00E63090">
        <w:rPr>
          <w:rFonts w:eastAsiaTheme="minorHAnsi" w:hint="eastAsia"/>
          <w:sz w:val="18"/>
          <w:szCs w:val="18"/>
        </w:rPr>
        <w:t xml:space="preserve">See, </w:t>
      </w:r>
      <w:proofErr w:type="spellStart"/>
      <w:r w:rsidR="00B256A2" w:rsidRPr="00E63090">
        <w:rPr>
          <w:rFonts w:eastAsiaTheme="minorHAnsi" w:hint="eastAsia"/>
          <w:sz w:val="18"/>
          <w:szCs w:val="18"/>
        </w:rPr>
        <w:t>Gregor</w:t>
      </w:r>
      <w:proofErr w:type="spellEnd"/>
      <w:r w:rsidR="00B256A2" w:rsidRPr="00E63090">
        <w:rPr>
          <w:rFonts w:eastAsiaTheme="minorHAnsi" w:hint="eastAsia"/>
          <w:sz w:val="18"/>
          <w:szCs w:val="18"/>
        </w:rPr>
        <w:t xml:space="preserve"> Mobius, </w:t>
      </w:r>
      <w:r w:rsidR="00B256A2" w:rsidRPr="00E63090">
        <w:rPr>
          <w:rFonts w:eastAsiaTheme="minorHAnsi"/>
          <w:sz w:val="18"/>
          <w:szCs w:val="18"/>
        </w:rPr>
        <w:t xml:space="preserve">“Personal Entropy,” </w:t>
      </w:r>
      <w:r w:rsidR="00B256A2" w:rsidRPr="00D5087F">
        <w:rPr>
          <w:rFonts w:eastAsiaTheme="minorHAnsi"/>
          <w:i/>
          <w:sz w:val="18"/>
          <w:szCs w:val="18"/>
        </w:rPr>
        <w:t>e-flux Journal</w:t>
      </w:r>
      <w:r w:rsidR="00D5087F">
        <w:rPr>
          <w:rFonts w:eastAsiaTheme="minorHAnsi"/>
          <w:i/>
          <w:sz w:val="18"/>
          <w:szCs w:val="18"/>
        </w:rPr>
        <w:t>,</w:t>
      </w:r>
      <w:r w:rsidR="00D5087F">
        <w:rPr>
          <w:rFonts w:eastAsiaTheme="minorHAnsi"/>
          <w:sz w:val="18"/>
          <w:szCs w:val="18"/>
        </w:rPr>
        <w:t xml:space="preserve"> (</w:t>
      </w:r>
      <w:r w:rsidR="00B256A2" w:rsidRPr="00E63090">
        <w:rPr>
          <w:rFonts w:eastAsiaTheme="minorHAnsi"/>
          <w:sz w:val="18"/>
          <w:szCs w:val="18"/>
        </w:rPr>
        <w:t>April 2022</w:t>
      </w:r>
      <w:r w:rsidR="00D5087F">
        <w:rPr>
          <w:rFonts w:eastAsiaTheme="minorHAnsi"/>
          <w:sz w:val="18"/>
          <w:szCs w:val="18"/>
        </w:rPr>
        <w:t>)</w:t>
      </w:r>
      <w:r w:rsidR="00B256A2" w:rsidRPr="00E63090">
        <w:rPr>
          <w:rFonts w:eastAsiaTheme="minorHAnsi"/>
          <w:sz w:val="18"/>
          <w:szCs w:val="18"/>
        </w:rPr>
        <w:t xml:space="preserve">, </w:t>
      </w:r>
      <w:hyperlink r:id="rId2" w:history="1">
        <w:r w:rsidR="00B256A2" w:rsidRPr="00E63090">
          <w:rPr>
            <w:rStyle w:val="a8"/>
            <w:rFonts w:eastAsiaTheme="minorHAnsi"/>
            <w:color w:val="auto"/>
            <w:sz w:val="18"/>
            <w:szCs w:val="18"/>
          </w:rPr>
          <w:t>https://www.e-flux.com/journal/126/460209/personal-entropy/</w:t>
        </w:r>
      </w:hyperlink>
      <w:r w:rsidR="00B256A2" w:rsidRPr="00E63090">
        <w:rPr>
          <w:rFonts w:eastAsiaTheme="minorHAnsi"/>
          <w:sz w:val="18"/>
          <w:szCs w:val="18"/>
        </w:rPr>
        <w:t xml:space="preserve">. </w:t>
      </w:r>
    </w:p>
  </w:footnote>
  <w:footnote w:id="6">
    <w:p w:rsidR="00B57113" w:rsidRPr="00E63090" w:rsidRDefault="00F825D6">
      <w:pPr>
        <w:pStyle w:val="a4"/>
        <w:rPr>
          <w:rFonts w:asciiTheme="minorEastAsia" w:hAnsiTheme="minorEastAsia"/>
          <w:sz w:val="18"/>
          <w:szCs w:val="18"/>
        </w:rPr>
      </w:pPr>
      <w:r w:rsidRPr="00E63090">
        <w:rPr>
          <w:rStyle w:val="a3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작가 노트 참조. </w:t>
      </w:r>
    </w:p>
  </w:footnote>
  <w:footnote w:id="7">
    <w:p w:rsidR="00B57113" w:rsidRPr="00E63090" w:rsidRDefault="00F825D6">
      <w:pPr>
        <w:pStyle w:val="a4"/>
        <w:rPr>
          <w:rFonts w:asciiTheme="minorEastAsia" w:hAnsiTheme="minorEastAsia"/>
          <w:sz w:val="18"/>
          <w:szCs w:val="18"/>
        </w:rPr>
      </w:pPr>
      <w:r w:rsidRPr="00E63090">
        <w:rPr>
          <w:rStyle w:val="a3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r w:rsidR="008F1821" w:rsidRPr="00E63090">
        <w:rPr>
          <w:rFonts w:asciiTheme="minorEastAsia" w:hAnsiTheme="minorEastAsia" w:hint="eastAsia"/>
          <w:sz w:val="18"/>
          <w:szCs w:val="18"/>
        </w:rPr>
        <w:t>See,</w:t>
      </w:r>
      <w:r w:rsidR="008F1821" w:rsidRPr="00E63090">
        <w:rPr>
          <w:rFonts w:asciiTheme="minorEastAsia" w:hAnsiTheme="minorEastAsia"/>
          <w:sz w:val="18"/>
          <w:szCs w:val="18"/>
        </w:rPr>
        <w:t xml:space="preserve"> </w:t>
      </w:r>
      <w:r w:rsidR="008F1821" w:rsidRPr="00E63090">
        <w:rPr>
          <w:rFonts w:asciiTheme="minorEastAsia" w:hAnsiTheme="minorEastAsia" w:hint="eastAsia"/>
          <w:sz w:val="18"/>
          <w:szCs w:val="18"/>
        </w:rPr>
        <w:t xml:space="preserve">Clarice </w:t>
      </w:r>
      <w:proofErr w:type="spellStart"/>
      <w:r w:rsidR="008F1821" w:rsidRPr="00E63090">
        <w:rPr>
          <w:rFonts w:asciiTheme="minorEastAsia" w:hAnsiTheme="minorEastAsia" w:hint="eastAsia"/>
          <w:sz w:val="18"/>
          <w:szCs w:val="18"/>
        </w:rPr>
        <w:t>Lispector</w:t>
      </w:r>
      <w:proofErr w:type="spellEnd"/>
      <w:r w:rsidR="008F1821" w:rsidRPr="00E63090">
        <w:rPr>
          <w:rFonts w:asciiTheme="minorEastAsia" w:hAnsiTheme="minorEastAsia" w:hint="eastAsia"/>
          <w:sz w:val="18"/>
          <w:szCs w:val="18"/>
        </w:rPr>
        <w:t xml:space="preserve">, translated </w:t>
      </w:r>
      <w:r w:rsidR="008F1821" w:rsidRPr="00E63090">
        <w:rPr>
          <w:rFonts w:asciiTheme="minorEastAsia" w:hAnsiTheme="minorEastAsia"/>
          <w:sz w:val="18"/>
          <w:szCs w:val="18"/>
        </w:rPr>
        <w:t xml:space="preserve">by Stefan Tobler, Edited by Benjamin Moser, </w:t>
      </w:r>
      <w:proofErr w:type="spellStart"/>
      <w:r w:rsidR="008F1821" w:rsidRPr="00D5087F">
        <w:rPr>
          <w:rStyle w:val="a9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Água</w:t>
      </w:r>
      <w:proofErr w:type="spellEnd"/>
      <w:r w:rsidR="008F1821" w:rsidRPr="00D5087F">
        <w:rPr>
          <w:rStyle w:val="a9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 xml:space="preserve"> Viva</w:t>
      </w:r>
      <w:r w:rsidR="00E63090">
        <w:rPr>
          <w:rStyle w:val="a9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 xml:space="preserve"> (</w:t>
      </w:r>
      <w:r w:rsidR="00E63090" w:rsidRPr="00E63090">
        <w:rPr>
          <w:rStyle w:val="a9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>New York: New Directions, 2012)</w:t>
      </w:r>
      <w:r w:rsidR="005F1922" w:rsidRPr="00E63090">
        <w:rPr>
          <w:rFonts w:asciiTheme="minorEastAsia" w:hAnsiTheme="minorEastAsia"/>
          <w:sz w:val="18"/>
          <w:szCs w:val="18"/>
        </w:rPr>
        <w:t xml:space="preserve"> 5, 15</w:t>
      </w:r>
      <w:r w:rsidR="00E63090" w:rsidRPr="00E63090">
        <w:rPr>
          <w:rFonts w:asciiTheme="minorEastAsia" w:hAnsiTheme="minorEastAsia"/>
          <w:sz w:val="18"/>
          <w:szCs w:val="18"/>
        </w:rPr>
        <w:t>.</w:t>
      </w:r>
    </w:p>
  </w:footnote>
  <w:footnote w:id="8">
    <w:p w:rsidR="00B57113" w:rsidRPr="00E63090" w:rsidRDefault="00F825D6">
      <w:pPr>
        <w:pStyle w:val="a4"/>
        <w:rPr>
          <w:rFonts w:eastAsiaTheme="minorHAnsi"/>
          <w:sz w:val="18"/>
          <w:szCs w:val="18"/>
        </w:rPr>
      </w:pPr>
      <w:r w:rsidRPr="00E63090">
        <w:rPr>
          <w:rStyle w:val="a3"/>
          <w:rFonts w:asciiTheme="minorEastAsia" w:hAnsiTheme="minorEastAsia"/>
          <w:sz w:val="18"/>
          <w:szCs w:val="18"/>
        </w:rPr>
        <w:footnoteRef/>
      </w:r>
      <w:r w:rsidRPr="00E63090">
        <w:rPr>
          <w:rFonts w:asciiTheme="minorEastAsia" w:hAnsiTheme="minorEastAsia"/>
          <w:sz w:val="18"/>
          <w:szCs w:val="18"/>
        </w:rPr>
        <w:t xml:space="preserve"> </w:t>
      </w:r>
      <w:proofErr w:type="spellStart"/>
      <w:r w:rsidR="008D7DCB" w:rsidRPr="00E63090">
        <w:rPr>
          <w:rFonts w:asciiTheme="minorEastAsia" w:hAnsiTheme="minorEastAsia" w:hint="eastAsia"/>
          <w:sz w:val="18"/>
          <w:szCs w:val="18"/>
        </w:rPr>
        <w:t>Lispector</w:t>
      </w:r>
      <w:proofErr w:type="spellEnd"/>
      <w:r w:rsidR="008D7DCB" w:rsidRPr="00E63090">
        <w:rPr>
          <w:rFonts w:asciiTheme="minorEastAsia" w:hAnsiTheme="minorEastAsia" w:hint="eastAsia"/>
          <w:sz w:val="18"/>
          <w:szCs w:val="18"/>
        </w:rPr>
        <w:t>,</w:t>
      </w:r>
      <w:r w:rsidR="008D7DCB">
        <w:rPr>
          <w:rStyle w:val="a9"/>
          <w:rFonts w:asciiTheme="minorEastAsia" w:hAnsiTheme="minorEastAsia" w:cs="Arial"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 w:rsidR="008D7DCB" w:rsidRPr="00D5087F">
        <w:rPr>
          <w:rStyle w:val="a9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Água</w:t>
      </w:r>
      <w:proofErr w:type="spellEnd"/>
      <w:r w:rsidR="008D7DCB" w:rsidRPr="00D5087F">
        <w:rPr>
          <w:rStyle w:val="a9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 xml:space="preserve"> Viva</w:t>
      </w:r>
      <w:r w:rsidR="008D7DCB">
        <w:rPr>
          <w:rStyle w:val="a9"/>
          <w:rFonts w:asciiTheme="minorEastAsia" w:hAnsiTheme="minorEastAsia" w:cs="Arial"/>
          <w:bCs/>
          <w:iCs w:val="0"/>
          <w:sz w:val="18"/>
          <w:szCs w:val="18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O0MLM0sDQyNDI3MzJT0lEKTi0uzszPAykwqQUANMJrLiwAAAA="/>
  </w:docVars>
  <w:rsids>
    <w:rsidRoot w:val="00B57113"/>
    <w:rsid w:val="00085009"/>
    <w:rsid w:val="000B0F14"/>
    <w:rsid w:val="003D4018"/>
    <w:rsid w:val="004056DA"/>
    <w:rsid w:val="00496517"/>
    <w:rsid w:val="0054540D"/>
    <w:rsid w:val="005F1922"/>
    <w:rsid w:val="006466D3"/>
    <w:rsid w:val="006C55B2"/>
    <w:rsid w:val="008713F9"/>
    <w:rsid w:val="008724BC"/>
    <w:rsid w:val="008D7DCB"/>
    <w:rsid w:val="008F1821"/>
    <w:rsid w:val="009E2866"/>
    <w:rsid w:val="00B256A2"/>
    <w:rsid w:val="00B57113"/>
    <w:rsid w:val="00C53E42"/>
    <w:rsid w:val="00CD0AB4"/>
    <w:rsid w:val="00D5087F"/>
    <w:rsid w:val="00D92BC1"/>
    <w:rsid w:val="00E550CB"/>
    <w:rsid w:val="00E63090"/>
    <w:rsid w:val="00EF465A"/>
    <w:rsid w:val="00F825D6"/>
    <w:rsid w:val="00F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footnote text"/>
    <w:basedOn w:val="a"/>
    <w:link w:val="Char"/>
    <w:uiPriority w:val="99"/>
    <w:unhideWhenUsed/>
    <w:pPr>
      <w:snapToGrid w:val="0"/>
      <w:jc w:val="left"/>
    </w:pPr>
  </w:style>
  <w:style w:type="character" w:customStyle="1" w:styleId="Char">
    <w:name w:val="각주 텍스트 Char"/>
    <w:basedOn w:val="a0"/>
    <w:link w:val="a4"/>
    <w:uiPriority w:val="99"/>
  </w:style>
  <w:style w:type="paragraph" w:styleId="a5">
    <w:name w:val="annotation text"/>
    <w:basedOn w:val="a"/>
    <w:link w:val="Char0"/>
    <w:uiPriority w:val="99"/>
    <w:unhideWhenUsed/>
    <w:pPr>
      <w:jc w:val="left"/>
    </w:pPr>
  </w:style>
  <w:style w:type="character" w:customStyle="1" w:styleId="Char0">
    <w:name w:val="메모 텍스트 Char"/>
    <w:basedOn w:val="a0"/>
    <w:link w:val="a5"/>
    <w:uiPriority w:val="99"/>
  </w:style>
  <w:style w:type="paragraph" w:styleId="a6">
    <w:name w:val="header"/>
    <w:basedOn w:val="a"/>
    <w:link w:val="Char1"/>
    <w:uiPriority w:val="99"/>
    <w:unhideWhenUsed/>
    <w:rsid w:val="008713F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8713F9"/>
  </w:style>
  <w:style w:type="paragraph" w:styleId="a7">
    <w:name w:val="footer"/>
    <w:basedOn w:val="a"/>
    <w:link w:val="Char2"/>
    <w:uiPriority w:val="99"/>
    <w:unhideWhenUsed/>
    <w:rsid w:val="008713F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8713F9"/>
  </w:style>
  <w:style w:type="character" w:styleId="a8">
    <w:name w:val="Hyperlink"/>
    <w:basedOn w:val="a0"/>
    <w:uiPriority w:val="99"/>
    <w:unhideWhenUsed/>
    <w:rsid w:val="00B256A2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8F1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-flux.com/journal/126/460209/personal-entropy/" TargetMode="External"/><Relationship Id="rId1" Type="http://schemas.openxmlformats.org/officeDocument/2006/relationships/hyperlink" Target="https://www.e-flux.com/architecture/digestion/487070/the-excremental-interior/" TargetMode="Externa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2023-07-22T17:24:00Z</dcterms:created>
  <dcterms:modified xsi:type="dcterms:W3CDTF">2023-08-11T02:22:00Z</dcterms:modified>
  <cp:version>1200.0100.01</cp:version>
</cp:coreProperties>
</file>